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4D3" w:rsidRDefault="00FF24D3" w:rsidP="00FF24D3">
      <w:pPr>
        <w:pStyle w:val="a5"/>
        <w:rPr>
          <w:sz w:val="36"/>
        </w:rPr>
      </w:pPr>
    </w:p>
    <w:p w:rsidR="00FF24D3" w:rsidRDefault="00FF24D3" w:rsidP="00FF24D3">
      <w:pPr>
        <w:pStyle w:val="a5"/>
        <w:rPr>
          <w:sz w:val="36"/>
        </w:rPr>
      </w:pPr>
    </w:p>
    <w:p w:rsidR="00FF24D3" w:rsidRDefault="00FF24D3" w:rsidP="00FF24D3">
      <w:pPr>
        <w:pStyle w:val="a5"/>
        <w:rPr>
          <w:sz w:val="36"/>
        </w:rPr>
      </w:pPr>
    </w:p>
    <w:p w:rsidR="00FF24D3" w:rsidRDefault="00FF24D3" w:rsidP="00FF24D3">
      <w:pPr>
        <w:pStyle w:val="a5"/>
        <w:rPr>
          <w:sz w:val="36"/>
        </w:rPr>
      </w:pPr>
    </w:p>
    <w:p w:rsidR="00FF24D3" w:rsidRDefault="00FF24D3" w:rsidP="00FF24D3">
      <w:pPr>
        <w:pStyle w:val="a5"/>
        <w:rPr>
          <w:sz w:val="36"/>
        </w:rPr>
      </w:pPr>
    </w:p>
    <w:p w:rsidR="00FF24D3" w:rsidRDefault="00FF24D3" w:rsidP="00FF24D3">
      <w:pPr>
        <w:pStyle w:val="a5"/>
        <w:rPr>
          <w:sz w:val="36"/>
        </w:rPr>
      </w:pPr>
    </w:p>
    <w:p w:rsidR="00FF24D3" w:rsidRDefault="00FF24D3" w:rsidP="00FF24D3">
      <w:pPr>
        <w:pStyle w:val="a5"/>
        <w:rPr>
          <w:sz w:val="36"/>
        </w:rPr>
      </w:pPr>
    </w:p>
    <w:p w:rsidR="00FF24D3" w:rsidRDefault="00FF24D3" w:rsidP="00FF24D3">
      <w:pPr>
        <w:pStyle w:val="a5"/>
        <w:rPr>
          <w:sz w:val="36"/>
        </w:rPr>
      </w:pPr>
    </w:p>
    <w:p w:rsidR="00FF24D3" w:rsidRDefault="00FF24D3" w:rsidP="00FF24D3">
      <w:pPr>
        <w:pStyle w:val="a5"/>
        <w:rPr>
          <w:sz w:val="36"/>
        </w:rPr>
      </w:pPr>
    </w:p>
    <w:p w:rsidR="00FF24D3" w:rsidRDefault="00FF24D3" w:rsidP="00FF24D3">
      <w:pPr>
        <w:pStyle w:val="a5"/>
        <w:rPr>
          <w:sz w:val="36"/>
        </w:rPr>
      </w:pPr>
    </w:p>
    <w:p w:rsidR="00FF24D3" w:rsidRDefault="00FF24D3" w:rsidP="00FF24D3">
      <w:pPr>
        <w:pStyle w:val="a5"/>
        <w:rPr>
          <w:sz w:val="36"/>
        </w:rPr>
      </w:pPr>
    </w:p>
    <w:p w:rsidR="00FF24D3" w:rsidRDefault="00FF24D3" w:rsidP="00FF24D3">
      <w:pPr>
        <w:pStyle w:val="a5"/>
        <w:rPr>
          <w:sz w:val="36"/>
        </w:rPr>
      </w:pPr>
    </w:p>
    <w:p w:rsidR="00FF24D3" w:rsidRDefault="00FF24D3" w:rsidP="00FF24D3">
      <w:pPr>
        <w:pStyle w:val="a5"/>
        <w:rPr>
          <w:sz w:val="36"/>
        </w:rPr>
      </w:pPr>
    </w:p>
    <w:p w:rsidR="00FF24D3" w:rsidRPr="00602589" w:rsidRDefault="00FF24D3" w:rsidP="00FF24D3">
      <w:pPr>
        <w:pStyle w:val="a5"/>
        <w:rPr>
          <w:b w:val="0"/>
          <w:sz w:val="36"/>
        </w:rPr>
      </w:pPr>
      <w:r w:rsidRPr="00602589">
        <w:rPr>
          <w:b w:val="0"/>
          <w:sz w:val="36"/>
        </w:rPr>
        <w:t>Методические рекомендации</w:t>
      </w:r>
    </w:p>
    <w:p w:rsidR="00FF24D3" w:rsidRPr="00602589" w:rsidRDefault="00FF24D3" w:rsidP="00602589">
      <w:pPr>
        <w:jc w:val="center"/>
        <w:rPr>
          <w:sz w:val="36"/>
        </w:rPr>
      </w:pPr>
      <w:r w:rsidRPr="00602589">
        <w:rPr>
          <w:sz w:val="36"/>
        </w:rPr>
        <w:t xml:space="preserve">к самостоятельной работе студентов по дисциплине </w:t>
      </w:r>
      <w:r w:rsidRPr="00602589">
        <w:rPr>
          <w:sz w:val="36"/>
          <w:szCs w:val="36"/>
        </w:rPr>
        <w:t>«</w:t>
      </w:r>
      <w:r w:rsidR="00602589" w:rsidRPr="00602589">
        <w:rPr>
          <w:sz w:val="36"/>
          <w:szCs w:val="36"/>
        </w:rPr>
        <w:t>Русская религиозная философия XIX - нач. XX вв.»</w:t>
      </w:r>
    </w:p>
    <w:p w:rsidR="00FF24D3" w:rsidRPr="00572B20" w:rsidRDefault="00FF24D3" w:rsidP="00FF24D3">
      <w:pPr>
        <w:pStyle w:val="a5"/>
        <w:rPr>
          <w:sz w:val="28"/>
        </w:rPr>
      </w:pPr>
    </w:p>
    <w:p w:rsidR="00FF24D3" w:rsidRDefault="00FF24D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FF24D3" w:rsidRPr="00FF24D3" w:rsidRDefault="00FF24D3" w:rsidP="00FF24D3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Чтобы успешно овладеть данным курсом, необходима напряженная и систематическая самостоятельная работа студентов.</w:t>
      </w:r>
    </w:p>
    <w:p w:rsidR="00FF24D3" w:rsidRPr="00FF24D3" w:rsidRDefault="00FF24D3" w:rsidP="00602589">
      <w:pP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5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Самостоятельная работа студентов, изучающих дисциплину </w:t>
      </w:r>
      <w:r w:rsidR="00602589" w:rsidRPr="00602589">
        <w:rPr>
          <w:rFonts w:ascii="Times New Roman" w:hAnsi="Times New Roman" w:cs="Times New Roman"/>
          <w:sz w:val="28"/>
          <w:szCs w:val="28"/>
        </w:rPr>
        <w:t>«Русская религиозная философия XIX - нач. XX вв.»</w:t>
      </w:r>
      <w:r w:rsidR="00602589">
        <w:rPr>
          <w:rFonts w:ascii="Times New Roman" w:hAnsi="Times New Roman" w:cs="Times New Roman"/>
          <w:sz w:val="28"/>
          <w:szCs w:val="28"/>
        </w:rPr>
        <w:t xml:space="preserve"> </w:t>
      </w:r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включает в себя не только повторение пройденного материала по конспектам лекций, но и ознакомление с рекомендованной по каждой учебной теме учебной и научной литературой, подготовку рефератов,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контрольных работ </w:t>
      </w:r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пр.</w:t>
      </w:r>
    </w:p>
    <w:p w:rsidR="00FF24D3" w:rsidRPr="00FF24D3" w:rsidRDefault="00FF24D3" w:rsidP="00FF24D3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24D3" w:rsidRPr="00FF24D3" w:rsidRDefault="00FF24D3" w:rsidP="00FF24D3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4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F24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Содержание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контрольной работы (КР)</w:t>
      </w:r>
      <w:r w:rsidRPr="00FF24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обычно включает в себя:</w:t>
      </w:r>
    </w:p>
    <w:p w:rsidR="00FF24D3" w:rsidRPr="00FF24D3" w:rsidRDefault="00FF24D3" w:rsidP="00FF24D3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введение, в котором обосновывается актуальность выбранной темы;</w:t>
      </w:r>
    </w:p>
    <w:p w:rsidR="00FF24D3" w:rsidRPr="00FF24D3" w:rsidRDefault="00FF24D3" w:rsidP="00FF24D3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основную часть, раскрывающую тему через выделение в ней 3-4 аспектов, которые надо сформулировать как отдельные пункты (главы);</w:t>
      </w:r>
    </w:p>
    <w:p w:rsidR="00FF24D3" w:rsidRPr="00FF24D3" w:rsidRDefault="00FF24D3" w:rsidP="00FF24D3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заключение, где подводятся итоги проделанной автором работы;</w:t>
      </w:r>
    </w:p>
    <w:p w:rsidR="00FF24D3" w:rsidRPr="00FF24D3" w:rsidRDefault="00FF24D3" w:rsidP="00FF24D3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список литературы, в котором должно быть не менее 8-10 наименований.</w:t>
      </w:r>
    </w:p>
    <w:p w:rsidR="00FF24D3" w:rsidRPr="00FF24D3" w:rsidRDefault="00FF24D3" w:rsidP="00FF24D3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написании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</w:t>
      </w:r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 пользоваться учебниками, справочной литературой, а также обязательным является использование книг, статей из периодических изданий. Библиографический поиск следует начать со знакомства с литературой, рекомендованной к теме учебного курса, близкой к выбранной теме контрольной работы. Объем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</w:t>
      </w:r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должен составлять 10-15 страниц. Содержание основной части реферата предполагает осмысленное и логичное изложение главных положений и идей, содержащихся в изученной литературе. В тексте обязательны ссылки на первоисточники.</w:t>
      </w:r>
    </w:p>
    <w:p w:rsidR="00FF24D3" w:rsidRPr="00FF24D3" w:rsidRDefault="00FF24D3" w:rsidP="00FF24D3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заключении излагаются выводы, сделанные студентом в соответствии с целями и задачами, заявленными в исследовании, а также в случае целесообразности, рекомендации, которые вытекают из предмета исследования и могут быть использованы в практике государственного и муниципального управления.</w:t>
      </w:r>
    </w:p>
    <w:p w:rsidR="00FF24D3" w:rsidRPr="00FF24D3" w:rsidRDefault="00FF24D3" w:rsidP="00FF24D3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Список использованной литературы и источников включает в себя реально использованную в ходе написания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</w:t>
      </w:r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литературу и должен быть оформлена согласно правилам библиографического описания.</w:t>
      </w:r>
    </w:p>
    <w:p w:rsidR="00FF24D3" w:rsidRPr="00FF24D3" w:rsidRDefault="00FF24D3" w:rsidP="00FF24D3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4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рамках изучения курса студенты должны четко усвоить ряд основных положений:</w:t>
      </w:r>
    </w:p>
    <w:p w:rsidR="00FF24D3" w:rsidRPr="00FF24D3" w:rsidRDefault="00FF24D3" w:rsidP="00FF24D3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хорошо ориентироваться в содержании курса, иметь общее представление об основных его особенностях;</w:t>
      </w:r>
    </w:p>
    <w:p w:rsidR="00FF24D3" w:rsidRPr="00FF24D3" w:rsidRDefault="00FF24D3" w:rsidP="00FF24D3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2) хорошо представлять себе конкретно-исторические условия, в которых происходило формирование и последующее развитие православной антропологии;</w:t>
      </w:r>
    </w:p>
    <w:p w:rsidR="00FF24D3" w:rsidRPr="00FF24D3" w:rsidRDefault="00FF24D3" w:rsidP="00FF24D3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уметь выделить основные этапы развития православной антропологии, уметь дать им краткую, но емкую характеристику;</w:t>
      </w:r>
    </w:p>
    <w:p w:rsidR="00FF24D3" w:rsidRPr="00FF24D3" w:rsidRDefault="00FF24D3" w:rsidP="00FF24D3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знать основные термины, понятия в рамках курса;</w:t>
      </w:r>
    </w:p>
    <w:p w:rsidR="00FF24D3" w:rsidRPr="00FF24D3" w:rsidRDefault="00FF24D3" w:rsidP="00FF24D3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уметь использовать </w:t>
      </w:r>
      <w:proofErr w:type="spellStart"/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межпредметные</w:t>
      </w:r>
      <w:proofErr w:type="spellEnd"/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внутрикурсовые</w:t>
      </w:r>
      <w:proofErr w:type="spellEnd"/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связи.</w:t>
      </w:r>
    </w:p>
    <w:p w:rsidR="00FF24D3" w:rsidRPr="00FF24D3" w:rsidRDefault="00FF24D3" w:rsidP="00FF24D3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4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Показатели и критерии оценки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</w:t>
      </w:r>
      <w:r w:rsidRPr="00FF24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FF24D3" w:rsidRPr="00FF24D3" w:rsidRDefault="00FF24D3" w:rsidP="00FF24D3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зачтено</w:t>
      </w:r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ставится, если выполнены все требования к написанию и защите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</w:t>
      </w:r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FF24D3" w:rsidRPr="00FF24D3" w:rsidRDefault="00FF24D3" w:rsidP="00FF24D3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Оценка «неудовлетворительно» – тема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</w:t>
      </w:r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раскрыта, обнаруживается существенное непонимание проблемы.</w:t>
      </w:r>
    </w:p>
    <w:p w:rsidR="00FF24D3" w:rsidRPr="00FF24D3" w:rsidRDefault="00FF24D3" w:rsidP="00FF24D3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4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Итоговым контролем по дисциплине является – зачет</w:t>
      </w:r>
    </w:p>
    <w:p w:rsidR="00FF24D3" w:rsidRPr="00FF24D3" w:rsidRDefault="00FF24D3" w:rsidP="00FF24D3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Зачет проводится в устной или письменной форме. В процессе его осуществления студенты отвечают на выбранные ими вопросы, при этом качество их ответов оценивается согласно критериям оценок, приведенным ниже. </w:t>
      </w:r>
    </w:p>
    <w:p w:rsidR="00FF24D3" w:rsidRPr="00FF24D3" w:rsidRDefault="00FF24D3" w:rsidP="00FF24D3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4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 успешной подготовки и допуска к итоговому контролю предлагается выполнить следующие контрольные мероприятия:</w:t>
      </w:r>
    </w:p>
    <w:p w:rsidR="00FF24D3" w:rsidRPr="00FF24D3" w:rsidRDefault="00FF24D3" w:rsidP="00FF24D3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Подготовить и сдать контрольную работу.</w:t>
      </w:r>
    </w:p>
    <w:p w:rsidR="00602589" w:rsidRPr="00602589" w:rsidRDefault="00FF24D3" w:rsidP="006025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5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Процесс изучения дисциплины </w:t>
      </w:r>
      <w:r w:rsidR="00602589" w:rsidRPr="00602589">
        <w:rPr>
          <w:rFonts w:ascii="Times New Roman" w:hAnsi="Times New Roman" w:cs="Times New Roman"/>
          <w:b/>
          <w:sz w:val="28"/>
          <w:szCs w:val="28"/>
        </w:rPr>
        <w:t>«Русская религиозная философия XIX - нач. XX вв.»</w:t>
      </w:r>
    </w:p>
    <w:p w:rsidR="00FF24D3" w:rsidRPr="00FF24D3" w:rsidRDefault="00FF24D3" w:rsidP="00FF24D3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4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предполагает следующие виды самостоятельной работы студентов в течение семестра:</w:t>
      </w:r>
    </w:p>
    <w:p w:rsidR="00FF24D3" w:rsidRPr="00FF24D3" w:rsidRDefault="00FF24D3" w:rsidP="00FF24D3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с теоретическими материалами (в </w:t>
      </w:r>
      <w:proofErr w:type="spellStart"/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т.ч</w:t>
      </w:r>
      <w:proofErr w:type="spellEnd"/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конспектом лекций автора курса);</w:t>
      </w:r>
    </w:p>
    <w:p w:rsidR="00FF24D3" w:rsidRPr="00FF24D3" w:rsidRDefault="00FF24D3" w:rsidP="00FF24D3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заданий и практических упражнений.</w:t>
      </w:r>
    </w:p>
    <w:p w:rsidR="00FF24D3" w:rsidRPr="00FF24D3" w:rsidRDefault="00FF24D3" w:rsidP="00FF24D3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Написание контрольной работы.</w:t>
      </w:r>
    </w:p>
    <w:p w:rsidR="00FF24D3" w:rsidRPr="00FF24D3" w:rsidRDefault="00FF24D3" w:rsidP="00FF24D3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рекомендуемой основной и дополнительной литературой.</w:t>
      </w:r>
    </w:p>
    <w:p w:rsidR="00FF24D3" w:rsidRPr="00FF24D3" w:rsidRDefault="00FF24D3" w:rsidP="00FF24D3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Студенты должны вести соответствующий глоссарий и быть готовы ответить на контрольные вопросы в ходе занятий. Успешное освоение </w:t>
      </w:r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программы курса предполагает прочтение ряда оригинальных работ и выполнение практических заданий.</w:t>
      </w:r>
    </w:p>
    <w:p w:rsidR="00FF24D3" w:rsidRPr="00FF24D3" w:rsidRDefault="00FF24D3" w:rsidP="00FF24D3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4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Работа с теоретическими материалами</w:t>
      </w:r>
    </w:p>
    <w:p w:rsidR="00FF24D3" w:rsidRPr="00FF24D3" w:rsidRDefault="00FF24D3" w:rsidP="00FF24D3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дисциплины следует начинать с проработки тематического плана лекций, уделяя особое внимание структуре и содержанию темы и основных понятий. Отметьте материал конспекта лекций, который вызывает затруднения для понимания. Попытайтесь найти ответы на затруднительные вопросы, используя предлагаемую литературу.</w:t>
      </w:r>
    </w:p>
    <w:p w:rsidR="00FF24D3" w:rsidRPr="00FF24D3" w:rsidRDefault="00FF24D3" w:rsidP="00FF24D3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Ответьте на все контрольные вопросы, имеющиеся в конце каждой лекции. Составьте собственный глоссарий по каждой теме.</w:t>
      </w:r>
    </w:p>
    <w:p w:rsidR="00FF24D3" w:rsidRPr="00FF24D3" w:rsidRDefault="00FF24D3" w:rsidP="00FF24D3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самостоятельно не удалось разобраться в материале, сформулируйте вопросы и обратитесь за консультацией к преподавателю.</w:t>
      </w:r>
    </w:p>
    <w:p w:rsidR="00FF24D3" w:rsidRPr="00FF24D3" w:rsidRDefault="00FF24D3" w:rsidP="00FF24D3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Каждую неделю отводите время для изучения одной темы из рабочей программы дисциплины и повторения пройденного материала.</w:t>
      </w:r>
    </w:p>
    <w:p w:rsidR="00FF24D3" w:rsidRPr="00FF24D3" w:rsidRDefault="00FF24D3" w:rsidP="00FF24D3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4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рамках изучения курса студенты должны четко усвоить ряд основных положений:</w:t>
      </w:r>
    </w:p>
    <w:p w:rsidR="00FF24D3" w:rsidRPr="00FF24D3" w:rsidRDefault="00FF24D3" w:rsidP="00FF24D3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хорошо ориентироваться в содержании курса, иметь общее представление об основных его особенностях;</w:t>
      </w:r>
    </w:p>
    <w:p w:rsidR="00FF24D3" w:rsidRPr="00FF24D3" w:rsidRDefault="00FF24D3" w:rsidP="00FF24D3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основные термины, понятия в рамках курса;</w:t>
      </w:r>
    </w:p>
    <w:p w:rsidR="00FF24D3" w:rsidRPr="00FF24D3" w:rsidRDefault="00FF24D3" w:rsidP="00FF24D3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уметь использовать </w:t>
      </w:r>
      <w:proofErr w:type="spellStart"/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межпредметные</w:t>
      </w:r>
      <w:proofErr w:type="spellEnd"/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внутрикурсовые</w:t>
      </w:r>
      <w:proofErr w:type="spellEnd"/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связи в процессе изложения материала.</w:t>
      </w:r>
    </w:p>
    <w:p w:rsidR="00FF24D3" w:rsidRPr="00FF24D3" w:rsidRDefault="00FF24D3" w:rsidP="00FF24D3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4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Студенты должны обратить особое внимание на самостоятельную работу с рекомендуемой литературой, которая позволит им:</w:t>
      </w:r>
    </w:p>
    <w:p w:rsidR="00FF24D3" w:rsidRPr="00FF24D3" w:rsidRDefault="00FF24D3" w:rsidP="00FF24D3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Расширить и углубить знания по основным проблемам курса.</w:t>
      </w:r>
    </w:p>
    <w:p w:rsidR="00FF24D3" w:rsidRPr="00FF24D3" w:rsidRDefault="00FF24D3" w:rsidP="00FF24D3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Отработать навыки самостоятельной работы с источниками и литературой, необходимые при написании рефератов.</w:t>
      </w:r>
    </w:p>
    <w:p w:rsidR="00FF24D3" w:rsidRPr="00FF24D3" w:rsidRDefault="00FF24D3" w:rsidP="00FF24D3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Выработать умение самостоятельно ставить и решать конкретные вопросы, возникающие в процессе обучения.</w:t>
      </w:r>
    </w:p>
    <w:p w:rsidR="00FF24D3" w:rsidRPr="00FF24D3" w:rsidRDefault="00FF24D3" w:rsidP="00FF24D3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подготовке к зачету необходимо обратить внимание на ряд важных моментов.</w:t>
      </w:r>
    </w:p>
    <w:p w:rsidR="00FF24D3" w:rsidRPr="00FF24D3" w:rsidRDefault="00FF24D3" w:rsidP="00FF24D3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4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 время зачета студент должен продемонстрировать:</w:t>
      </w:r>
    </w:p>
    <w:p w:rsidR="00FF24D3" w:rsidRPr="00602589" w:rsidRDefault="00FF24D3" w:rsidP="0060258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5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высокий уровень усвоения и понимания понятийно-категориального аппарата, методологии, структуры, </w:t>
      </w:r>
      <w:r w:rsidR="00602589" w:rsidRPr="006025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602589" w:rsidRPr="00602589">
        <w:rPr>
          <w:rFonts w:ascii="Times New Roman" w:hAnsi="Times New Roman" w:cs="Times New Roman"/>
          <w:sz w:val="28"/>
          <w:szCs w:val="28"/>
        </w:rPr>
        <w:t>усск</w:t>
      </w:r>
      <w:r w:rsidR="00602589" w:rsidRPr="00602589">
        <w:rPr>
          <w:rFonts w:ascii="Times New Roman" w:hAnsi="Times New Roman" w:cs="Times New Roman"/>
          <w:sz w:val="28"/>
          <w:szCs w:val="28"/>
        </w:rPr>
        <w:t>ой</w:t>
      </w:r>
      <w:r w:rsidR="00602589" w:rsidRPr="00602589">
        <w:rPr>
          <w:rFonts w:ascii="Times New Roman" w:hAnsi="Times New Roman" w:cs="Times New Roman"/>
          <w:sz w:val="28"/>
          <w:szCs w:val="28"/>
        </w:rPr>
        <w:t xml:space="preserve"> религиозн</w:t>
      </w:r>
      <w:r w:rsidR="00602589" w:rsidRPr="00602589">
        <w:rPr>
          <w:rFonts w:ascii="Times New Roman" w:hAnsi="Times New Roman" w:cs="Times New Roman"/>
          <w:sz w:val="28"/>
          <w:szCs w:val="28"/>
        </w:rPr>
        <w:t>ой</w:t>
      </w:r>
      <w:r w:rsidR="00602589" w:rsidRPr="00602589">
        <w:rPr>
          <w:rFonts w:ascii="Times New Roman" w:hAnsi="Times New Roman" w:cs="Times New Roman"/>
          <w:sz w:val="28"/>
          <w:szCs w:val="28"/>
        </w:rPr>
        <w:t xml:space="preserve"> философи</w:t>
      </w:r>
      <w:r w:rsidR="00602589" w:rsidRPr="00602589">
        <w:rPr>
          <w:rFonts w:ascii="Times New Roman" w:hAnsi="Times New Roman" w:cs="Times New Roman"/>
          <w:sz w:val="28"/>
          <w:szCs w:val="28"/>
        </w:rPr>
        <w:t>и</w:t>
      </w:r>
      <w:r w:rsidR="00602589" w:rsidRPr="00602589">
        <w:rPr>
          <w:rFonts w:ascii="Times New Roman" w:hAnsi="Times New Roman" w:cs="Times New Roman"/>
          <w:sz w:val="28"/>
          <w:szCs w:val="28"/>
        </w:rPr>
        <w:t xml:space="preserve"> XIX - нач. XX вв.</w:t>
      </w:r>
      <w:r w:rsidRPr="006025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представление о ее месте в системе других социально-гуманитарных дисциплин;</w:t>
      </w:r>
      <w:bookmarkStart w:id="0" w:name="_GoBack"/>
      <w:bookmarkEnd w:id="0"/>
    </w:p>
    <w:p w:rsidR="00FF24D3" w:rsidRPr="00602589" w:rsidRDefault="00FF24D3" w:rsidP="00602589">
      <w:pPr>
        <w:spacing w:before="168" w:after="168" w:line="33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5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представление об основных источниках по предмету;</w:t>
      </w:r>
    </w:p>
    <w:p w:rsidR="00FF24D3" w:rsidRPr="00602589" w:rsidRDefault="00FF24D3" w:rsidP="00602589">
      <w:pPr>
        <w:spacing w:before="168" w:after="168" w:line="33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5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владение навыками самостоятельной работы для дальнейшего пополнения знаний, профессиональной аргументации, методами анализа и научного исследования.</w:t>
      </w:r>
    </w:p>
    <w:p w:rsidR="00C86BDB" w:rsidRPr="00FF24D3" w:rsidRDefault="00C86BDB">
      <w:pPr>
        <w:rPr>
          <w:rFonts w:ascii="Times New Roman" w:hAnsi="Times New Roman" w:cs="Times New Roman"/>
          <w:sz w:val="28"/>
          <w:szCs w:val="28"/>
        </w:rPr>
      </w:pPr>
    </w:p>
    <w:sectPr w:rsidR="00C86BDB" w:rsidRPr="00FF24D3" w:rsidSect="00602589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00C"/>
    <w:rsid w:val="00602589"/>
    <w:rsid w:val="0069300C"/>
    <w:rsid w:val="007B7D8B"/>
    <w:rsid w:val="00C86BDB"/>
    <w:rsid w:val="00FF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AA2E88-486C-4B18-966F-C72C55640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2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F24D3"/>
    <w:rPr>
      <w:b/>
      <w:bCs/>
    </w:rPr>
  </w:style>
  <w:style w:type="paragraph" w:styleId="a5">
    <w:name w:val="Body Text"/>
    <w:basedOn w:val="a"/>
    <w:link w:val="a6"/>
    <w:rsid w:val="00FF24D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FF24D3"/>
    <w:rPr>
      <w:rFonts w:ascii="Times New Roman" w:eastAsia="Times New Roman" w:hAnsi="Times New Roman" w:cs="Times New Roman"/>
      <w:b/>
      <w:bCs/>
      <w:sz w:val="4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3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905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3</cp:revision>
  <dcterms:created xsi:type="dcterms:W3CDTF">2019-06-13T19:08:00Z</dcterms:created>
  <dcterms:modified xsi:type="dcterms:W3CDTF">2020-06-04T11:13:00Z</dcterms:modified>
</cp:coreProperties>
</file>